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Override PartName="/word/header1.xml" ContentType="application/vnd.openxmlformats-officedocument.wordprocessingml.head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14="http://schemas.microsoft.com/office/word/2010/wordml" xmlns:w="http://schemas.openxmlformats.org/wordprocessingml/2006/main" xmlns:r="http://schemas.openxmlformats.org/officeDocument/2006/relationships" xmlns:mc="http://schemas.openxmlformats.org/markup-compatibility/2006" mc:Ignorable="w14">
  <w:body>
    <w:p>
      <w:pPr>
        <w:pStyle w:val="000001"/>
        <w:ind w:right="1120" w:firstLine="0" w:firstLineChars="0"/>
        <w:rPr>
          <w:b/>
          <w:sz w:val="30"/>
          <w:szCs w:val="30"/>
        </w:rPr>
      </w:pPr>
      <w:r>
        <w:rPr>
          <w:rFonts w:hint="eastAsia"/>
          <w:b/>
          <w:sz w:val="30"/>
          <w:szCs w:val="30"/>
        </w:rPr>
        <w:t>附件1：</w:t>
      </w:r>
    </w:p>
    <w:p>
      <w:pPr>
        <w:pStyle w:val="00002e"/>
        <w:spacing w:before="156" w:beforeLines="50" w:after="156" w:afterLines="50" w:line="500" w:lineRule="exact"/>
        <w:jc w:val="center"/>
        <w:rPr>
          <w:rFonts w:ascii="黑体" w:hAnsi="黑体" w:eastAsia="黑体" w:cs="Times New Roman"/>
          <w:spacing w:val="-3"/>
          <w:lang w:eastAsia="zh-CN"/>
        </w:rPr>
      </w:pPr>
      <w:r>
        <w:rPr>
          <w:rFonts w:hint="eastAsia" w:ascii="黑体" w:hAnsi="黑体" w:eastAsia="黑体" w:cs="Times New Roman"/>
          <w:spacing w:val="-2"/>
          <w:lang w:eastAsia="zh-CN"/>
          <w14:textOutline w14:w="5105" w14:cap="sq" w14:cmpd="sng">
            <w14:solidFill>
              <w14:srgbClr w14:val="000000"/>
            </w14:solidFill>
            <w14:prstDash w14:val="solid"/>
            <w14:bevel/>
          </w14:textOutline>
        </w:rPr>
        <w:t>2025年度</w:t>
      </w:r>
      <w:r>
        <w:rPr>
          <w:rFonts w:ascii="黑体" w:hAnsi="黑体" w:eastAsia="黑体" w:cs="Times New Roman"/>
          <w:spacing w:val="-2"/>
          <w:lang w:eastAsia="zh-CN"/>
          <w14:textOutline w14:w="5105" w14:cap="sq" w14:cmpd="sng">
            <w14:solidFill>
              <w14:srgbClr w14:val="000000"/>
            </w14:solidFill>
            <w14:prstDash w14:val="solid"/>
            <w14:bevel/>
          </w14:textOutline>
        </w:rPr>
        <w:t>群体协同与自主国家级重点实验室开放基金</w:t>
      </w:r>
      <w:r>
        <w:rPr>
          <w:rFonts w:hint="eastAsia" w:ascii="黑体" w:hAnsi="黑体" w:eastAsia="黑体" w:cs="Times New Roman"/>
          <w:spacing w:val="-2"/>
          <w:lang w:eastAsia="zh-CN"/>
          <w14:textOutline w14:w="5105" w14:cap="sq" w14:cmpd="sng">
            <w14:solidFill>
              <w14:srgbClr w14:val="000000"/>
            </w14:solidFill>
            <w14:prstDash w14:val="solid"/>
            <w14:bevel/>
          </w14:textOutline>
        </w:rPr>
        <w:t>指南</w:t>
      </w:r>
    </w:p>
    <w:p>
      <w:pPr>
        <w:pStyle w:val="000001"/>
        <w:ind w:firstLine="0" w:firstLineChars="0"/>
        <w:rPr>
          <w:rFonts w:ascii="仿宋" w:hAnsi="仿宋" w:eastAsia="仿宋"/>
          <w:b/>
          <w:sz w:val="28"/>
          <w:szCs w:val="28"/>
        </w:rPr>
      </w:pPr>
      <w:r>
        <w:rPr>
          <w:rFonts w:hint="eastAsia" w:ascii="仿宋" w:hAnsi="仿宋" w:eastAsia="仿宋"/>
          <w:b/>
          <w:sz w:val="28"/>
          <w:szCs w:val="28"/>
        </w:rPr>
        <w:t>方向</w:t>
      </w:r>
      <w:r>
        <w:rPr>
          <w:rFonts w:ascii="仿宋" w:hAnsi="仿宋" w:eastAsia="仿宋"/>
          <w:b/>
          <w:sz w:val="28"/>
          <w:szCs w:val="28"/>
        </w:rPr>
        <w:t>一：</w:t>
      </w:r>
      <w:r>
        <w:rPr>
          <w:rFonts w:eastAsia="仿宋" w:cs="Times New Roman"/>
          <w:b/>
          <w:sz w:val="28"/>
          <w:szCs w:val="28"/>
        </w:rPr>
        <w:t>智能网络信息与辅助决策</w:t>
      </w: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课题1</w:t>
      </w:r>
      <w:r>
        <w:rPr>
          <w:rFonts w:ascii="Times New Roman" w:hAnsi="Times New Roman" w:cs="Times New Roman"/>
          <w:b/>
          <w:lang w:eastAsia="zh-CN"/>
        </w:rPr>
        <w:t xml:space="preserve"> </w:t>
      </w:r>
      <w:r>
        <w:rPr>
          <w:rFonts w:hint="eastAsia" w:ascii="Times New Roman" w:hAnsi="Times New Roman" w:cs="Times New Roman"/>
          <w:b/>
          <w:lang w:eastAsia="zh-CN"/>
        </w:rPr>
        <w:t>面向电子对抗场景的无人系统动态频谱规划及通信自适应组网方法研究</w:t>
      </w:r>
    </w:p>
    <w:p>
      <w:pPr>
        <w:pStyle w:val="000001"/>
        <w:spacing w:line="500" w:lineRule="exact"/>
        <w:ind w:firstLine="560"/>
        <w:rPr>
          <w:rFonts w:eastAsia="仿宋" w:cs="Times New Roman"/>
          <w:sz w:val="28"/>
          <w:szCs w:val="28"/>
        </w:rPr>
      </w:pPr>
      <w:r>
        <w:rPr>
          <w:rFonts w:hint="eastAsia" w:eastAsia="仿宋" w:cs="Times New Roman"/>
          <w:sz w:val="28"/>
          <w:szCs w:val="28"/>
        </w:rPr>
        <w:t>针对电磁攻防战中无人系统电磁频谱资源争夺、自干扰难以规避和协同效能不足问题，以实现“精准压制-可靠通信-跨域联动”的一体化电磁协同作战为目标，重点开展面向多智能体的电磁/通信互扰特性分析、动态频谱规划、通信网络质量预测评估与自适应等关键技术攻关，设计电磁对抗场景下的动态频谱规划方法，构建电磁环境感知-智能决策-网络自适应的算法框架，为无人系统提升电磁对抗中的频谱资源利用率和通信组网抗干扰韧性。</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不少于3份技术</w:t>
      </w:r>
      <w:r>
        <w:rPr>
          <w:rFonts w:eastAsia="仿宋" w:cs="Times New Roman"/>
          <w:sz w:val="28"/>
          <w:szCs w:val="28"/>
        </w:rPr>
        <w:t>研究专题报告，包括但不限于</w:t>
      </w:r>
      <w:r>
        <w:rPr>
          <w:rFonts w:hint="eastAsia" w:eastAsia="仿宋" w:cs="Times New Roman"/>
          <w:sz w:val="28"/>
          <w:szCs w:val="28"/>
        </w:rPr>
        <w:t>技术</w:t>
      </w:r>
      <w:r>
        <w:rPr>
          <w:rFonts w:eastAsia="仿宋" w:cs="Times New Roman"/>
          <w:sz w:val="28"/>
          <w:szCs w:val="28"/>
        </w:rPr>
        <w:t>设计方案、单项技术</w:t>
      </w:r>
      <w:r>
        <w:rPr>
          <w:rFonts w:hint="eastAsia" w:eastAsia="仿宋" w:cs="Times New Roman"/>
          <w:sz w:val="28"/>
          <w:szCs w:val="28"/>
        </w:rPr>
        <w:t>研究</w:t>
      </w:r>
      <w:r>
        <w:rPr>
          <w:rFonts w:eastAsia="仿宋" w:cs="Times New Roman"/>
          <w:sz w:val="28"/>
          <w:szCs w:val="28"/>
        </w:rPr>
        <w:t>报告、</w:t>
      </w:r>
      <w:r>
        <w:rPr>
          <w:rFonts w:hint="eastAsia" w:eastAsia="仿宋" w:cs="Times New Roman"/>
          <w:sz w:val="28"/>
          <w:szCs w:val="28"/>
        </w:rPr>
        <w:t>算法模型</w:t>
      </w:r>
      <w:r>
        <w:rPr>
          <w:rFonts w:eastAsia="仿宋" w:cs="Times New Roman"/>
          <w:sz w:val="28"/>
          <w:szCs w:val="28"/>
        </w:rPr>
        <w:t>与仿真</w:t>
      </w:r>
      <w:r>
        <w:rPr>
          <w:rFonts w:hint="eastAsia" w:eastAsia="仿宋" w:cs="Times New Roman"/>
          <w:sz w:val="28"/>
          <w:szCs w:val="28"/>
        </w:rPr>
        <w:t>分析</w:t>
      </w:r>
      <w:r>
        <w:rPr>
          <w:rFonts w:eastAsia="仿宋" w:cs="Times New Roman"/>
          <w:sz w:val="28"/>
          <w:szCs w:val="28"/>
        </w:rPr>
        <w:t>报告</w:t>
      </w:r>
      <w:r>
        <w:rPr>
          <w:rFonts w:hint="eastAsia" w:eastAsia="仿宋" w:cs="Times New Roman"/>
          <w:sz w:val="28"/>
          <w:szCs w:val="28"/>
        </w:rPr>
        <w:t>；发表EI及以上论文不少于2篇；可在仿真环境运行的动态频谱规划、通信网络质量预测评估与自适应算法源码</w:t>
      </w:r>
      <w:r>
        <w:rPr>
          <w:rFonts w:eastAsia="仿宋" w:cs="Times New Roman"/>
          <w:sz w:val="28"/>
          <w:szCs w:val="28"/>
        </w:rPr>
        <w:t>。</w:t>
      </w:r>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w:t>
      </w:r>
      <w:r>
        <w:rPr>
          <w:rFonts w:eastAsia="仿宋" w:cs="Times New Roman"/>
          <w:b/>
          <w:sz w:val="28"/>
          <w:szCs w:val="28"/>
        </w:rPr>
        <w:t>20</w:t>
      </w:r>
      <w:r>
        <w:rPr>
          <w:rFonts w:hint="eastAsia" w:eastAsia="仿宋" w:cs="Times New Roman"/>
          <w:b/>
          <w:sz w:val="28"/>
          <w:szCs w:val="28"/>
        </w:rPr>
        <w:t>万</w:t>
      </w:r>
    </w:p>
    <w:p>
      <w:pPr>
        <w:pStyle w:val="000001"/>
        <w:spacing w:line="500" w:lineRule="exact"/>
        <w:ind w:firstLine="562"/>
        <w:rPr>
          <w:rFonts w:eastAsia="仿宋" w:cs="Times New Roman"/>
          <w:b/>
          <w:sz w:val="28"/>
          <w:szCs w:val="28"/>
        </w:rPr>
      </w:pP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2 基于区块链技术的异构无人装备数据安全共享理论与方法研究</w:t>
      </w:r>
    </w:p>
    <w:p>
      <w:pPr>
        <w:pStyle w:val="000001"/>
        <w:spacing w:line="500" w:lineRule="exact"/>
        <w:ind w:firstLine="560"/>
        <w:rPr>
          <w:rFonts w:eastAsia="仿宋" w:cs="Times New Roman"/>
          <w:sz w:val="28"/>
          <w:szCs w:val="28"/>
        </w:rPr>
      </w:pPr>
      <w:r>
        <w:rPr>
          <w:rFonts w:hint="eastAsia" w:eastAsia="仿宋" w:cs="Times New Roman"/>
          <w:sz w:val="28"/>
          <w:szCs w:val="28"/>
        </w:rPr>
        <w:t>针对强</w:t>
      </w:r>
      <w:r>
        <w:rPr>
          <w:rFonts w:eastAsia="仿宋" w:cs="Times New Roman"/>
          <w:sz w:val="28"/>
          <w:szCs w:val="28"/>
        </w:rPr>
        <w:t>电磁对抗环境中</w:t>
      </w:r>
      <w:r>
        <w:rPr>
          <w:rFonts w:hint="eastAsia" w:eastAsia="仿宋" w:cs="Times New Roman"/>
          <w:sz w:val="28"/>
          <w:szCs w:val="28"/>
        </w:rPr>
        <w:t>无人装备集群在数据共享过程中面临</w:t>
      </w:r>
      <w:r>
        <w:rPr>
          <w:rFonts w:eastAsia="仿宋" w:cs="Times New Roman"/>
          <w:sz w:val="28"/>
          <w:szCs w:val="28"/>
        </w:rPr>
        <w:t>的</w:t>
      </w:r>
      <w:r>
        <w:rPr>
          <w:rFonts w:hint="eastAsia" w:eastAsia="仿宋" w:cs="Times New Roman"/>
          <w:sz w:val="28"/>
          <w:szCs w:val="28"/>
        </w:rPr>
        <w:t>篡改与窃取风险，以实现陆域异构无人装备数据的安全共享为目标，重点开展基于密文策略属性加密与全同态加密融合的数据安全共享架构设计、零信任基础下的无人平台可验证匿名化动态接入算法和基于时空自适应的多平台协同分析异态识别方法等关键技术，研制基于区块链技术的无人装备数据安全共享原型系统，为无人装备集群在协同过程中提供数据安全共享、去中心化无人装备集群安全准入以及入侵威胁检测等新手段，支撑复杂对抗环境下无人装备数据共享网络可靠运行。</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不少于</w:t>
      </w:r>
      <w:r>
        <w:rPr>
          <w:rFonts w:eastAsia="仿宋" w:cs="Times New Roman"/>
          <w:sz w:val="28"/>
          <w:szCs w:val="28"/>
        </w:rPr>
        <w:t>3</w:t>
      </w:r>
      <w:r>
        <w:rPr>
          <w:rFonts w:hint="eastAsia" w:eastAsia="仿宋" w:cs="Times New Roman"/>
          <w:sz w:val="28"/>
          <w:szCs w:val="28"/>
        </w:rPr>
        <w:t>份技术研究专题报告，包括但不限于技术设计方案、单项技术研究报告、实验或仿真测试报告；发表EI或SCI高水平论文2篇；原型系统及算法源码一套。</w:t>
      </w:r>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w:t>
      </w:r>
      <w:r>
        <w:rPr>
          <w:rFonts w:eastAsia="仿宋" w:cs="Times New Roman"/>
          <w:b/>
          <w:sz w:val="28"/>
          <w:szCs w:val="28"/>
        </w:rPr>
        <w:t>20</w:t>
      </w:r>
      <w:r>
        <w:rPr>
          <w:rFonts w:hint="eastAsia" w:eastAsia="仿宋" w:cs="Times New Roman"/>
          <w:b/>
          <w:sz w:val="28"/>
          <w:szCs w:val="28"/>
        </w:rPr>
        <w:t>万</w:t>
      </w:r>
    </w:p>
    <w:p>
      <w:pPr>
        <w:pStyle w:val="000001"/>
        <w:spacing w:line="500" w:lineRule="exact"/>
        <w:ind w:firstLine="560"/>
        <w:rPr>
          <w:rFonts w:eastAsia="仿宋" w:cs="Times New Roman"/>
          <w:sz w:val="28"/>
          <w:szCs w:val="28"/>
        </w:rPr>
      </w:pPr>
    </w:p>
    <w:p>
      <w:pPr>
        <w:pStyle w:val="000001"/>
        <w:ind w:firstLine="0" w:firstLineChars="0"/>
        <w:rPr>
          <w:rFonts w:eastAsia="仿宋" w:cs="Times New Roman"/>
          <w:b/>
          <w:sz w:val="28"/>
          <w:szCs w:val="28"/>
        </w:rPr>
      </w:pPr>
      <w:r>
        <w:rPr>
          <w:rFonts w:hint="eastAsia" w:eastAsia="仿宋" w:cs="Times New Roman"/>
          <w:b/>
          <w:sz w:val="28"/>
          <w:szCs w:val="28"/>
        </w:rPr>
        <w:t>方向</w:t>
      </w:r>
      <w:r>
        <w:rPr>
          <w:rFonts w:eastAsia="仿宋" w:cs="Times New Roman"/>
          <w:b/>
          <w:sz w:val="28"/>
          <w:szCs w:val="28"/>
        </w:rPr>
        <w:t>二：多域感知与信息融合</w:t>
      </w: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3 面向非结构化场景的跨昼夜视觉可通行区域识别模型技术研究</w:t>
      </w:r>
    </w:p>
    <w:p>
      <w:pPr>
        <w:pStyle w:val="000001"/>
        <w:spacing w:line="500" w:lineRule="exact"/>
        <w:ind w:firstLine="560"/>
        <w:rPr>
          <w:rFonts w:eastAsia="仿宋" w:cs="Times New Roman"/>
          <w:sz w:val="28"/>
          <w:szCs w:val="28"/>
        </w:rPr>
      </w:pPr>
      <w:r>
        <w:rPr>
          <w:rFonts w:hint="eastAsia" w:eastAsia="仿宋" w:cs="Times New Roman"/>
          <w:sz w:val="28"/>
          <w:szCs w:val="28"/>
        </w:rPr>
        <w:t>针对地面无人平台对跨昼夜感知能力的需求，重点开展基于视觉可通行区域识别大模型技术研究，研制大规模非结构化场景多模态多光谱数据集、视觉可通行区域识别大模型预训练方法、视觉大模型最优模型压缩方法，解决跨昼夜条件下可通行区域识别精度低、场景泛化性弱等问题，提高感知模型对复杂多样环境的适应性，促进大模型在地面无人平台的落地应用。</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非结构化场景数据集1套；不少于3份技术研究专题报告，包括但不限于技术设计方案、单项技术研究报告、实验或仿真测试报告；发表EI及以上论文不少于</w:t>
      </w:r>
      <w:r>
        <w:rPr>
          <w:rFonts w:eastAsia="仿宋" w:cs="Times New Roman"/>
          <w:sz w:val="28"/>
          <w:szCs w:val="28"/>
        </w:rPr>
        <w:t>1</w:t>
      </w:r>
      <w:r>
        <w:rPr>
          <w:rFonts w:hint="eastAsia" w:eastAsia="仿宋" w:cs="Times New Roman"/>
          <w:sz w:val="28"/>
          <w:szCs w:val="28"/>
        </w:rPr>
        <w:t>篇；跨昼夜视觉可通行区域识别大模型算法1套</w:t>
      </w:r>
      <w:r>
        <w:rPr>
          <w:rFonts w:eastAsia="仿宋" w:cs="Times New Roman"/>
          <w:sz w:val="28"/>
          <w:szCs w:val="28"/>
        </w:rPr>
        <w:t>。</w:t>
      </w:r>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经费：不超过2</w:t>
      </w:r>
      <w:r>
        <w:rPr>
          <w:rFonts w:eastAsia="仿宋" w:cs="Times New Roman"/>
          <w:b/>
          <w:sz w:val="28"/>
          <w:szCs w:val="28"/>
        </w:rPr>
        <w:t>5</w:t>
      </w:r>
      <w:r>
        <w:rPr>
          <w:rFonts w:hint="eastAsia" w:eastAsia="仿宋" w:cs="Times New Roman"/>
          <w:b/>
          <w:sz w:val="28"/>
          <w:szCs w:val="28"/>
        </w:rPr>
        <w:t>万</w:t>
      </w:r>
    </w:p>
    <w:p>
      <w:pPr>
        <w:pStyle w:val="000001"/>
        <w:spacing w:line="500" w:lineRule="exact"/>
        <w:ind w:firstLine="0" w:firstLineChars="0"/>
        <w:rPr>
          <w:rFonts w:eastAsia="仿宋" w:cs="Times New Roman"/>
          <w:sz w:val="28"/>
          <w:szCs w:val="28"/>
        </w:rPr>
      </w:pP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 xml:space="preserve">4 </w:t>
      </w:r>
      <w:r>
        <w:rPr>
          <w:rFonts w:hint="eastAsia" w:ascii="Times New Roman" w:hAnsi="Times New Roman" w:cs="Times New Roman"/>
          <w:b/>
          <w:lang w:eastAsia="zh-CN"/>
        </w:rPr>
        <w:t>面向复杂环境的无人车多模态融合定位与动态场景表征方法研究</w:t>
      </w:r>
    </w:p>
    <w:p>
      <w:pPr>
        <w:pStyle w:val="000001"/>
        <w:spacing w:line="500" w:lineRule="exact"/>
        <w:ind w:firstLine="560"/>
        <w:rPr>
          <w:rFonts w:eastAsia="仿宋" w:cs="Times New Roman"/>
          <w:sz w:val="28"/>
          <w:szCs w:val="28"/>
        </w:rPr>
      </w:pPr>
      <w:r>
        <w:rPr>
          <w:rFonts w:eastAsia="仿宋" w:cs="Times New Roman"/>
          <w:sz w:val="28"/>
          <w:szCs w:val="28"/>
        </w:rPr>
        <w:t>针对无人车在冰雪覆盖、卫星拒止及动态干扰等复杂场景中面临的自主导航挑战</w:t>
      </w:r>
      <w:r>
        <w:rPr>
          <w:rFonts w:hint="eastAsia" w:eastAsia="仿宋" w:cs="Times New Roman"/>
          <w:sz w:val="28"/>
          <w:szCs w:val="28"/>
        </w:rPr>
        <w:t>，以建立无人平台智能准确定位体系为目标，构建融合道路拓扑先验与动态场景理解的定位架构，重点研究基于惯性、激光雷达和里程计为核心的多源异构传感器融合定位</w:t>
      </w:r>
      <w:r>
        <w:rPr>
          <w:rFonts w:eastAsia="仿宋" w:cs="Times New Roman"/>
          <w:sz w:val="28"/>
          <w:szCs w:val="28"/>
        </w:rPr>
        <w:t>框架</w:t>
      </w:r>
      <w:r>
        <w:rPr>
          <w:rFonts w:hint="eastAsia" w:eastAsia="仿宋" w:cs="Times New Roman"/>
          <w:sz w:val="28"/>
          <w:szCs w:val="28"/>
        </w:rPr>
        <w:t>、道路拓扑约束下的状态估计优化、动态场景跨任务鲁棒表征迁移学习等关键技术，突破复杂干扰条件下的环境建模、地点重识别与鲁棒定位技术瓶颈，显著提升无人系统在冰雪覆盖、光照时变等复杂条件下的环境适应能力，为无人车执行复杂任务提供全天候自主导航方案。</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不少于3份技术研究专题报告，包括但不限于技术设计方案、单项技术研究报告、实验或仿真测试报告；发表</w:t>
      </w:r>
      <w:r>
        <w:rPr>
          <w:rFonts w:eastAsia="仿宋" w:cs="Times New Roman"/>
          <w:sz w:val="28"/>
          <w:szCs w:val="28"/>
        </w:rPr>
        <w:t>SCI/EI</w:t>
      </w:r>
      <w:r>
        <w:rPr>
          <w:rFonts w:hint="eastAsia" w:eastAsia="仿宋" w:cs="Times New Roman"/>
          <w:sz w:val="28"/>
          <w:szCs w:val="28"/>
        </w:rPr>
        <w:t xml:space="preserve"> </w:t>
      </w:r>
      <w:r>
        <w:rPr>
          <w:rFonts w:eastAsia="仿宋" w:cs="Times New Roman"/>
          <w:sz w:val="28"/>
          <w:szCs w:val="28"/>
        </w:rPr>
        <w:t>1</w:t>
      </w:r>
      <w:r>
        <w:rPr>
          <w:rFonts w:hint="eastAsia" w:eastAsia="仿宋" w:cs="Times New Roman"/>
          <w:sz w:val="28"/>
          <w:szCs w:val="28"/>
        </w:rPr>
        <w:t>篇；软件源码及相关说明文档</w:t>
      </w:r>
      <w:r>
        <w:rPr>
          <w:rFonts w:eastAsia="仿宋" w:cs="Times New Roman"/>
          <w:sz w:val="28"/>
          <w:szCs w:val="28"/>
        </w:rPr>
        <w:t>1</w:t>
      </w:r>
      <w:r>
        <w:rPr>
          <w:rFonts w:hint="eastAsia" w:eastAsia="仿宋" w:cs="Times New Roman"/>
          <w:sz w:val="28"/>
          <w:szCs w:val="28"/>
        </w:rPr>
        <w:t>套。</w:t>
      </w:r>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w:t>
      </w:r>
      <w:r>
        <w:rPr>
          <w:rFonts w:eastAsia="仿宋" w:cs="Times New Roman"/>
          <w:b/>
          <w:sz w:val="28"/>
          <w:szCs w:val="28"/>
        </w:rPr>
        <w:t>20</w:t>
      </w:r>
      <w:r>
        <w:rPr>
          <w:rFonts w:hint="eastAsia" w:eastAsia="仿宋" w:cs="Times New Roman"/>
          <w:b/>
          <w:sz w:val="28"/>
          <w:szCs w:val="28"/>
        </w:rPr>
        <w:t>万</w:t>
      </w:r>
    </w:p>
    <w:p>
      <w:pPr>
        <w:pStyle w:val="000001"/>
        <w:spacing w:line="500" w:lineRule="exact"/>
        <w:ind w:firstLine="0" w:firstLineChars="0"/>
        <w:rPr>
          <w:rFonts w:eastAsia="仿宋" w:cs="Times New Roman"/>
          <w:sz w:val="28"/>
          <w:szCs w:val="28"/>
        </w:rPr>
      </w:pP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 xml:space="preserve">5 </w:t>
      </w:r>
      <w:r>
        <w:rPr>
          <w:rFonts w:hint="eastAsia" w:ascii="Times New Roman" w:hAnsi="Times New Roman" w:cs="Times New Roman"/>
          <w:b/>
          <w:lang w:eastAsia="zh-CN"/>
        </w:rPr>
        <w:t>复杂城市动态场景下的时空态势智能认知方法研究</w:t>
      </w:r>
    </w:p>
    <w:p>
      <w:pPr>
        <w:pStyle w:val="000001"/>
        <w:spacing w:line="500" w:lineRule="exact"/>
        <w:ind w:firstLine="560"/>
        <w:rPr>
          <w:rFonts w:eastAsia="仿宋" w:cs="Times New Roman"/>
          <w:sz w:val="28"/>
          <w:szCs w:val="28"/>
        </w:rPr>
      </w:pPr>
      <w:r>
        <w:rPr>
          <w:rFonts w:hint="eastAsia" w:eastAsia="仿宋" w:cs="Times New Roman"/>
          <w:sz w:val="28"/>
          <w:szCs w:val="28"/>
        </w:rPr>
        <w:t>针对复杂城市环境态势认知中“态”的感知模糊性与“势”预判滞后性难题，以构建态-势协同驱动的通用认知框架为核心目标，重点研究多模态数据的动态知识表示模型、态势要素实时提取与跨域关联技术</w:t>
      </w:r>
      <w:r>
        <w:rPr>
          <w:rFonts w:eastAsia="仿宋" w:cs="Times New Roman"/>
          <w:sz w:val="28"/>
          <w:szCs w:val="28"/>
        </w:rPr>
        <w:t>、</w:t>
      </w:r>
      <w:r>
        <w:rPr>
          <w:rFonts w:hint="eastAsia" w:eastAsia="仿宋" w:cs="Times New Roman"/>
          <w:sz w:val="28"/>
          <w:szCs w:val="28"/>
        </w:rPr>
        <w:t>融合时序分析与因果推理的动态预测模型、感知-预测-决策闭环反馈机制等</w:t>
      </w:r>
      <w:r>
        <w:rPr>
          <w:rFonts w:eastAsia="仿宋" w:cs="Times New Roman"/>
          <w:sz w:val="28"/>
          <w:szCs w:val="28"/>
        </w:rPr>
        <w:t>关键技术，</w:t>
      </w:r>
      <w:r>
        <w:rPr>
          <w:rFonts w:hint="eastAsia" w:eastAsia="仿宋" w:cs="Times New Roman"/>
          <w:sz w:val="28"/>
          <w:szCs w:val="28"/>
        </w:rPr>
        <w:t>解决复杂环境下状态表征模糊、趋势推演滞后、协同决策鲁棒性不足等难题，提升</w:t>
      </w:r>
      <w:r>
        <w:rPr>
          <w:rFonts w:eastAsia="仿宋" w:cs="Times New Roman"/>
          <w:sz w:val="28"/>
          <w:szCs w:val="28"/>
        </w:rPr>
        <w:t>军事对抗</w:t>
      </w:r>
      <w:r>
        <w:rPr>
          <w:rFonts w:hint="eastAsia" w:eastAsia="仿宋" w:cs="Times New Roman"/>
          <w:sz w:val="28"/>
          <w:szCs w:val="28"/>
        </w:rPr>
        <w:t>实时</w:t>
      </w:r>
      <w:r>
        <w:rPr>
          <w:rFonts w:eastAsia="仿宋" w:cs="Times New Roman"/>
          <w:sz w:val="28"/>
          <w:szCs w:val="28"/>
        </w:rPr>
        <w:t>态势感知与理解能力</w:t>
      </w:r>
      <w:r>
        <w:rPr>
          <w:rFonts w:hint="eastAsia" w:eastAsia="仿宋" w:cs="Times New Roman"/>
          <w:sz w:val="28"/>
          <w:szCs w:val="28"/>
        </w:rPr>
        <w:t>。</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不少于3份技术研究专题报告，包括但不限于技术设计方案、单项技术研究报告、实验或仿真测试报告；发表EI及以上论文不少于</w:t>
      </w:r>
      <w:r>
        <w:rPr>
          <w:rFonts w:eastAsia="仿宋" w:cs="Times New Roman"/>
          <w:sz w:val="28"/>
          <w:szCs w:val="28"/>
        </w:rPr>
        <w:t>1</w:t>
      </w:r>
      <w:r>
        <w:rPr>
          <w:rFonts w:hint="eastAsia" w:eastAsia="仿宋" w:cs="Times New Roman"/>
          <w:sz w:val="28"/>
          <w:szCs w:val="28"/>
        </w:rPr>
        <w:t>篇；时空态势智能认知算法源码</w:t>
      </w:r>
      <w:r>
        <w:rPr>
          <w:rFonts w:eastAsia="仿宋" w:cs="Times New Roman"/>
          <w:sz w:val="28"/>
          <w:szCs w:val="28"/>
        </w:rPr>
        <w:t>及说明文档</w:t>
      </w:r>
      <w:r>
        <w:rPr>
          <w:rFonts w:hint="eastAsia" w:eastAsia="仿宋" w:cs="Times New Roman"/>
          <w:sz w:val="28"/>
          <w:szCs w:val="28"/>
        </w:rPr>
        <w:t>一套；集成实时感知、演化预测与资源调度的可视化平台一套。</w:t>
      </w:r>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w:t>
      </w:r>
      <w:r>
        <w:rPr>
          <w:rFonts w:eastAsia="仿宋" w:cs="Times New Roman"/>
          <w:b/>
          <w:sz w:val="28"/>
          <w:szCs w:val="28"/>
        </w:rPr>
        <w:t>20</w:t>
      </w:r>
      <w:r>
        <w:rPr>
          <w:rFonts w:hint="eastAsia" w:eastAsia="仿宋" w:cs="Times New Roman"/>
          <w:b/>
          <w:sz w:val="28"/>
          <w:szCs w:val="28"/>
        </w:rPr>
        <w:t>万</w:t>
      </w:r>
    </w:p>
    <w:p>
      <w:pPr>
        <w:pStyle w:val="000001"/>
        <w:spacing w:line="500" w:lineRule="exact"/>
        <w:ind w:firstLine="560"/>
        <w:rPr>
          <w:rFonts w:eastAsia="仿宋" w:cs="Times New Roman"/>
          <w:sz w:val="28"/>
          <w:szCs w:val="28"/>
        </w:rPr>
      </w:pPr>
    </w:p>
    <w:p>
      <w:pPr>
        <w:pStyle w:val="000001"/>
        <w:spacing w:line="500" w:lineRule="exact"/>
        <w:ind w:firstLine="560"/>
        <w:rPr>
          <w:rFonts w:eastAsia="仿宋" w:cs="Times New Roman"/>
          <w:sz w:val="28"/>
          <w:szCs w:val="28"/>
        </w:rPr>
      </w:pPr>
    </w:p>
    <w:p>
      <w:pPr>
        <w:pStyle w:val="000001"/>
        <w:spacing w:line="500" w:lineRule="exact"/>
        <w:ind w:firstLine="560"/>
        <w:rPr>
          <w:rFonts w:eastAsia="仿宋" w:cs="Times New Roman"/>
          <w:sz w:val="28"/>
          <w:szCs w:val="28"/>
        </w:rPr>
      </w:pP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方向三</w:t>
      </w:r>
      <w:r>
        <w:rPr>
          <w:rFonts w:ascii="Times New Roman" w:hAnsi="Times New Roman" w:cs="Times New Roman"/>
          <w:b/>
          <w:lang w:eastAsia="zh-CN"/>
        </w:rPr>
        <w:t>：自主无人系统</w:t>
      </w: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 xml:space="preserve">6 </w:t>
      </w:r>
      <w:r>
        <w:rPr>
          <w:rFonts w:hint="eastAsia" w:ascii="Times New Roman" w:hAnsi="Times New Roman" w:cs="Times New Roman"/>
          <w:b/>
          <w:lang w:eastAsia="zh-CN"/>
        </w:rPr>
        <w:t>面向不确定通信场景的多智能体强化学习通信约束自适应控制</w:t>
      </w:r>
    </w:p>
    <w:p>
      <w:pPr>
        <w:pStyle w:val="000001"/>
        <w:spacing w:line="500" w:lineRule="exact"/>
        <w:ind w:firstLine="560"/>
        <w:rPr>
          <w:rFonts w:eastAsia="仿宋" w:cs="Times New Roman"/>
          <w:sz w:val="28"/>
          <w:szCs w:val="28"/>
        </w:rPr>
      </w:pPr>
      <w:r>
        <w:rPr>
          <w:rFonts w:hint="eastAsia" w:eastAsia="仿宋" w:cs="Times New Roman"/>
          <w:sz w:val="28"/>
          <w:szCs w:val="28"/>
        </w:rPr>
        <w:t>针对传统多智能体强化学习算法难以主动适应电子</w:t>
      </w:r>
      <w:r>
        <w:rPr>
          <w:rFonts w:eastAsia="仿宋" w:cs="Times New Roman"/>
          <w:sz w:val="28"/>
          <w:szCs w:val="28"/>
        </w:rPr>
        <w:t>对抗场景下复杂通信条件和时变</w:t>
      </w:r>
      <w:r>
        <w:rPr>
          <w:rFonts w:hint="eastAsia" w:eastAsia="仿宋" w:cs="Times New Roman"/>
          <w:sz w:val="28"/>
          <w:szCs w:val="28"/>
        </w:rPr>
        <w:t>带宽的挑战，以提高电子对抗场景中陆域无人系统的高效通信为目标，研究多形式通信约束自适应机器人集群控制算法，分析多源信息干扰对多智能体强化学习策略性能的影响，重点开展面向多形式干扰自适应、通信带宽变化自适应及拓扑模式变化自适应等多方面的自适应机器人集群通信算法，提升多智能体强化学习算法的抗干扰性和自适应能力，实现机器人集群在电子对抗的</w:t>
      </w:r>
      <w:r>
        <w:rPr>
          <w:rFonts w:eastAsia="仿宋" w:cs="Times New Roman"/>
          <w:sz w:val="28"/>
          <w:szCs w:val="28"/>
        </w:rPr>
        <w:t>城市场景下</w:t>
      </w:r>
      <w:r>
        <w:rPr>
          <w:rFonts w:hint="eastAsia" w:eastAsia="仿宋" w:cs="Times New Roman"/>
          <w:sz w:val="28"/>
          <w:szCs w:val="28"/>
        </w:rPr>
        <w:t>的主动适应和</w:t>
      </w:r>
      <w:r>
        <w:rPr>
          <w:rFonts w:eastAsia="仿宋" w:cs="Times New Roman"/>
          <w:sz w:val="28"/>
          <w:szCs w:val="28"/>
        </w:rPr>
        <w:t>高效通信</w:t>
      </w:r>
      <w:r>
        <w:rPr>
          <w:rFonts w:hint="eastAsia" w:eastAsia="仿宋" w:cs="Times New Roman"/>
          <w:sz w:val="28"/>
          <w:szCs w:val="28"/>
        </w:rPr>
        <w:t>。</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不少于3份技术研究专题报告，包括但不限于技术设计方案、单项技术研究报告、实验或仿真测试报告；发表EI及以上论文不少于</w:t>
      </w:r>
      <w:r>
        <w:rPr>
          <w:rFonts w:eastAsia="仿宋" w:cs="Times New Roman"/>
          <w:sz w:val="28"/>
          <w:szCs w:val="28"/>
        </w:rPr>
        <w:t>1</w:t>
      </w:r>
      <w:r>
        <w:rPr>
          <w:rFonts w:hint="eastAsia" w:eastAsia="仿宋" w:cs="Times New Roman"/>
          <w:sz w:val="28"/>
          <w:szCs w:val="28"/>
        </w:rPr>
        <w:t>篇；多智能体仿真环境</w:t>
      </w:r>
      <w:r>
        <w:rPr>
          <w:rFonts w:eastAsia="仿宋" w:cs="Times New Roman"/>
          <w:sz w:val="28"/>
          <w:szCs w:val="28"/>
        </w:rPr>
        <w:t>1</w:t>
      </w:r>
      <w:r>
        <w:rPr>
          <w:rFonts w:hint="eastAsia" w:eastAsia="仿宋" w:cs="Times New Roman"/>
          <w:sz w:val="28"/>
          <w:szCs w:val="28"/>
        </w:rPr>
        <w:t>套；多形式干扰、通信物理限制、信道带宽变化的</w:t>
      </w:r>
      <w:r>
        <w:rPr>
          <w:rFonts w:eastAsia="仿宋" w:cs="Times New Roman"/>
          <w:sz w:val="28"/>
          <w:szCs w:val="28"/>
        </w:rPr>
        <w:t>强化学习算法</w:t>
      </w:r>
      <w:r>
        <w:rPr>
          <w:rFonts w:hint="eastAsia" w:eastAsia="仿宋" w:cs="Times New Roman"/>
          <w:sz w:val="28"/>
          <w:szCs w:val="28"/>
        </w:rPr>
        <w:t>及配套</w:t>
      </w:r>
      <w:r>
        <w:rPr>
          <w:rFonts w:eastAsia="仿宋" w:cs="Times New Roman"/>
          <w:sz w:val="28"/>
          <w:szCs w:val="28"/>
        </w:rPr>
        <w:t>源码</w:t>
      </w:r>
      <w:r>
        <w:rPr>
          <w:rFonts w:hint="eastAsia" w:eastAsia="仿宋" w:cs="Times New Roman"/>
          <w:sz w:val="28"/>
          <w:szCs w:val="28"/>
        </w:rPr>
        <w:t>各1套。</w:t>
      </w:r>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w:t>
      </w:r>
      <w:r>
        <w:rPr>
          <w:rFonts w:eastAsia="仿宋" w:cs="Times New Roman"/>
          <w:b/>
          <w:sz w:val="28"/>
          <w:szCs w:val="28"/>
        </w:rPr>
        <w:t>20</w:t>
      </w:r>
      <w:r>
        <w:rPr>
          <w:rFonts w:hint="eastAsia" w:eastAsia="仿宋" w:cs="Times New Roman"/>
          <w:b/>
          <w:sz w:val="28"/>
          <w:szCs w:val="28"/>
        </w:rPr>
        <w:t>万</w:t>
      </w:r>
    </w:p>
    <w:p>
      <w:pPr>
        <w:pStyle w:val="000001"/>
        <w:spacing w:line="500" w:lineRule="exact"/>
        <w:ind w:firstLine="560"/>
        <w:rPr>
          <w:rFonts w:eastAsia="仿宋" w:cs="Times New Roman"/>
          <w:sz w:val="28"/>
          <w:szCs w:val="28"/>
        </w:rPr>
      </w:pP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 xml:space="preserve">7 </w:t>
      </w:r>
      <w:r>
        <w:rPr>
          <w:rFonts w:hint="eastAsia" w:ascii="Times New Roman" w:hAnsi="Times New Roman" w:cs="Times New Roman"/>
          <w:b/>
          <w:lang w:eastAsia="zh-CN"/>
        </w:rPr>
        <w:t>弱引导信息下的开放场景地面无人平台自主导航方法</w:t>
      </w:r>
    </w:p>
    <w:p>
      <w:pPr>
        <w:pStyle w:val="000001"/>
        <w:spacing w:line="500" w:lineRule="exact"/>
        <w:ind w:firstLine="560"/>
        <w:rPr>
          <w:rFonts w:eastAsia="仿宋" w:cs="Times New Roman"/>
          <w:sz w:val="28"/>
          <w:szCs w:val="28"/>
        </w:rPr>
      </w:pPr>
      <w:r>
        <w:rPr>
          <w:rFonts w:hint="eastAsia" w:eastAsia="仿宋" w:cs="Times New Roman"/>
          <w:sz w:val="28"/>
          <w:szCs w:val="28"/>
        </w:rPr>
        <w:t>针对真实开放场景下无人平台自主导航面临地形/地表种类繁杂、环境特征变化难以预测、多源干扰动态糅杂等复合挑战，导致可行驶空间理解困难、决策效率与规划可靠性不足等能力瓶颈</w:t>
      </w:r>
      <w:r>
        <w:rPr>
          <w:rFonts w:eastAsia="仿宋" w:cs="Times New Roman"/>
          <w:sz w:val="28"/>
          <w:szCs w:val="28"/>
        </w:rPr>
        <w:t>，</w:t>
      </w:r>
      <w:r>
        <w:rPr>
          <w:rFonts w:hint="eastAsia" w:eastAsia="仿宋" w:cs="Times New Roman"/>
          <w:sz w:val="28"/>
          <w:szCs w:val="28"/>
        </w:rPr>
        <w:t>以实现动态开放场景及有限导引信息下的无人平台韧性自主导航为目标，重点开展异构观测可信度量与融合表征机理、弹性时空尺度鲁棒定位与认知导航地图建模方法、稀疏先验下的自适应导航行为决策与规划架构等关键技术，形成具备一定泛化与通用特性的导航软件栈，提升自主系统面向多样化场景自适应能力与内/外干扰下的系统韧性，支撑无人平台基于有限导引信息下的开放空间可靠且高效的自主机动。</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不少于3份技术研究专题报告，包括但不限于技术设计方案、单项技术研究报告、实验或仿真测试报告；发表EI及以上论文不少于</w:t>
      </w:r>
      <w:r>
        <w:rPr>
          <w:rFonts w:eastAsia="仿宋" w:cs="Times New Roman"/>
          <w:sz w:val="28"/>
          <w:szCs w:val="28"/>
        </w:rPr>
        <w:t>1</w:t>
      </w:r>
      <w:r>
        <w:rPr>
          <w:rFonts w:hint="eastAsia" w:eastAsia="仿宋" w:cs="Times New Roman"/>
          <w:sz w:val="28"/>
          <w:szCs w:val="28"/>
        </w:rPr>
        <w:t>篇；自主导航软件栈。</w:t>
      </w:r>
      <w:bookmarkStart w:id="1" w:name="_GoBack"/>
      <w:bookmarkEnd w:id="1"/>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w:t>
      </w:r>
      <w:r>
        <w:rPr>
          <w:rFonts w:eastAsia="仿宋" w:cs="Times New Roman"/>
          <w:b/>
          <w:sz w:val="28"/>
          <w:szCs w:val="28"/>
        </w:rPr>
        <w:t>25</w:t>
      </w:r>
      <w:r>
        <w:rPr>
          <w:rFonts w:hint="eastAsia" w:eastAsia="仿宋" w:cs="Times New Roman"/>
          <w:b/>
          <w:sz w:val="28"/>
          <w:szCs w:val="28"/>
        </w:rPr>
        <w:t>万</w:t>
      </w:r>
    </w:p>
    <w:p>
      <w:pPr>
        <w:pStyle w:val="000001"/>
        <w:spacing w:line="500" w:lineRule="exact"/>
        <w:ind w:firstLine="562"/>
        <w:rPr>
          <w:rFonts w:eastAsia="仿宋" w:cs="Times New Roman"/>
          <w:b/>
          <w:sz w:val="28"/>
          <w:szCs w:val="28"/>
        </w:rPr>
      </w:pP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8 基于力学超结构的非充气轮胎设计及性能优化方法</w:t>
      </w:r>
    </w:p>
    <w:p>
      <w:pPr>
        <w:pStyle w:val="000001"/>
        <w:spacing w:line="500" w:lineRule="exact"/>
        <w:ind w:firstLine="560"/>
        <w:rPr>
          <w:rFonts w:eastAsia="仿宋" w:cs="Times New Roman"/>
          <w:sz w:val="28"/>
          <w:szCs w:val="28"/>
        </w:rPr>
      </w:pPr>
      <w:r>
        <w:rPr>
          <w:rFonts w:eastAsia="仿宋" w:cs="Times New Roman"/>
          <w:sz w:val="28"/>
          <w:szCs w:val="28"/>
        </w:rPr>
        <w:t>针对特种充气轮胎在恶劣服役条件下存在爆胎隐患等问题，开展基于力学超结构的非充气轮胎设计方法研究，</w:t>
      </w:r>
      <w:r>
        <w:rPr>
          <w:rFonts w:hint="eastAsia" w:eastAsia="仿宋" w:cs="Times New Roman"/>
          <w:sz w:val="28"/>
          <w:szCs w:val="28"/>
        </w:rPr>
        <w:t>重点</w:t>
      </w:r>
      <w:r>
        <w:rPr>
          <w:rFonts w:eastAsia="仿宋" w:cs="Times New Roman"/>
          <w:sz w:val="28"/>
          <w:szCs w:val="28"/>
        </w:rPr>
        <w:t>开展</w:t>
      </w:r>
      <w:r>
        <w:rPr>
          <w:rFonts w:hint="eastAsia" w:eastAsia="仿宋" w:cs="Times New Roman"/>
          <w:sz w:val="28"/>
          <w:szCs w:val="28"/>
        </w:rPr>
        <w:t>基于力学超结构的非充气轮胎结构设计、面向目标性能要求的非充气轮胎性能优化算法研究和</w:t>
      </w:r>
      <w:r>
        <w:rPr>
          <w:rFonts w:eastAsia="仿宋" w:cs="Times New Roman"/>
          <w:sz w:val="28"/>
          <w:szCs w:val="28"/>
        </w:rPr>
        <w:t>非充气轮胎试样制备和力学性能测试</w:t>
      </w:r>
      <w:r>
        <w:rPr>
          <w:rFonts w:hint="eastAsia" w:eastAsia="仿宋" w:cs="Times New Roman"/>
          <w:sz w:val="28"/>
          <w:szCs w:val="28"/>
        </w:rPr>
        <w:t>等关键技术</w:t>
      </w:r>
      <w:r>
        <w:rPr>
          <w:rFonts w:eastAsia="仿宋" w:cs="Times New Roman"/>
          <w:sz w:val="28"/>
          <w:szCs w:val="28"/>
        </w:rPr>
        <w:t>，形成一套</w:t>
      </w:r>
      <w:r>
        <w:rPr>
          <w:rFonts w:hint="eastAsia" w:eastAsia="仿宋" w:cs="Times New Roman"/>
          <w:sz w:val="28"/>
          <w:szCs w:val="28"/>
        </w:rPr>
        <w:t>基于力学超结构的非充气轮胎设计及性能优化分析方法</w:t>
      </w:r>
      <w:r>
        <w:rPr>
          <w:rFonts w:eastAsia="仿宋" w:cs="Times New Roman"/>
          <w:sz w:val="28"/>
          <w:szCs w:val="28"/>
        </w:rPr>
        <w:t>，为面向特定应用场景的非充气轮胎设计优化提供理论方法和设计依据。</w:t>
      </w:r>
    </w:p>
    <w:p>
      <w:pPr>
        <w:pStyle w:val="000001"/>
        <w:spacing w:line="500" w:lineRule="exact"/>
        <w:ind w:firstLine="562"/>
        <w:rPr>
          <w:rFonts w:eastAsia="仿宋" w:cs="Times New Roman"/>
          <w:b/>
          <w:sz w:val="28"/>
          <w:szCs w:val="28"/>
        </w:rPr>
      </w:pPr>
      <w:r>
        <w:rPr>
          <w:rFonts w:hint="eastAsia" w:eastAsia="仿宋" w:cs="Times New Roman"/>
          <w:b/>
          <w:sz w:val="28"/>
          <w:szCs w:val="28"/>
        </w:rPr>
        <w:t>基础成果：</w:t>
      </w:r>
      <w:r>
        <w:rPr>
          <w:rFonts w:hint="eastAsia" w:eastAsia="仿宋" w:cs="Times New Roman"/>
          <w:sz w:val="28"/>
          <w:szCs w:val="28"/>
        </w:rPr>
        <w:t>不少于3份技术研究专题报告，包括但不限于技术设计方案、单项技术研究报告、实验或仿真测试报告；发表EI及以上论文不少于</w:t>
      </w:r>
      <w:r>
        <w:rPr>
          <w:rFonts w:eastAsia="仿宋" w:cs="Times New Roman"/>
          <w:sz w:val="28"/>
          <w:szCs w:val="28"/>
        </w:rPr>
        <w:t>1</w:t>
      </w:r>
      <w:r>
        <w:rPr>
          <w:rFonts w:hint="eastAsia" w:eastAsia="仿宋" w:cs="Times New Roman"/>
          <w:sz w:val="28"/>
          <w:szCs w:val="28"/>
        </w:rPr>
        <w:t>篇；非充气轮胎性能优化分析程序1套；非充气轮胎性能仿真分析案例2项；非充气轮胎试样1件</w:t>
      </w:r>
      <w:r>
        <w:rPr>
          <w:rFonts w:eastAsia="仿宋" w:cs="Times New Roman"/>
          <w:sz w:val="28"/>
          <w:szCs w:val="28"/>
        </w:rPr>
        <w:t>。</w:t>
      </w:r>
    </w:p>
    <w:p>
      <w:pPr>
        <w:pStyle w:val="000001"/>
        <w:spacing w:line="500" w:lineRule="exact"/>
        <w:ind w:firstLine="562"/>
        <w:rPr>
          <w:rFonts w:eastAsia="仿宋" w:cs="Times New Roman"/>
          <w:b/>
          <w:sz w:val="28"/>
          <w:szCs w:val="28"/>
        </w:rPr>
      </w:pPr>
      <w:r>
        <w:rPr>
          <w:rFonts w:hint="eastAsia" w:eastAsia="仿宋" w:cs="Times New Roman"/>
          <w:b/>
          <w:sz w:val="28"/>
          <w:szCs w:val="28"/>
        </w:rPr>
        <w:t>经费：不超过</w:t>
      </w:r>
      <w:r>
        <w:rPr>
          <w:rFonts w:eastAsia="仿宋" w:cs="Times New Roman"/>
          <w:b/>
          <w:sz w:val="28"/>
          <w:szCs w:val="28"/>
        </w:rPr>
        <w:t>20</w:t>
      </w:r>
      <w:r>
        <w:rPr>
          <w:rFonts w:hint="eastAsia" w:eastAsia="仿宋" w:cs="Times New Roman"/>
          <w:b/>
          <w:sz w:val="28"/>
          <w:szCs w:val="28"/>
        </w:rPr>
        <w:t>万</w:t>
      </w:r>
    </w:p>
    <w:p>
      <w:pPr>
        <w:pStyle w:val="000001"/>
        <w:spacing w:line="500" w:lineRule="exact"/>
        <w:ind w:firstLine="560"/>
        <w:rPr>
          <w:rFonts w:eastAsia="仿宋" w:cs="Times New Roman"/>
          <w:sz w:val="28"/>
          <w:szCs w:val="28"/>
        </w:rPr>
      </w:pP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方向</w:t>
      </w:r>
      <w:r>
        <w:rPr>
          <w:rFonts w:ascii="Times New Roman" w:hAnsi="Times New Roman" w:cs="Times New Roman"/>
          <w:b/>
          <w:lang w:eastAsia="zh-CN"/>
        </w:rPr>
        <w:t>四：</w:t>
      </w:r>
      <w:r>
        <w:rPr>
          <w:rFonts w:hint="eastAsia" w:ascii="Times New Roman" w:hAnsi="Times New Roman" w:cs="Times New Roman"/>
          <w:b/>
          <w:lang w:eastAsia="zh-CN"/>
        </w:rPr>
        <w:t>有人无人协同</w:t>
      </w:r>
    </w:p>
    <w:p>
      <w:pPr>
        <w:pStyle w:val="00002e"/>
        <w:spacing w:before="57" w:line="500" w:lineRule="exact"/>
        <w:jc w:val="both"/>
        <w:rPr>
          <w:rFonts w:ascii="Times New Roman" w:hAnsi="Times New Roman" w:cs="Times New Roman"/>
          <w:b/>
          <w:lang w:eastAsia="zh-CN"/>
        </w:rPr>
      </w:pPr>
      <w:r>
        <w:rPr>
          <w:rFonts w:hint="eastAsia" w:ascii="Times New Roman" w:hAnsi="Times New Roman" w:cs="Times New Roman"/>
          <w:b/>
          <w:lang w:eastAsia="zh-CN"/>
        </w:rPr>
        <w:t>课题</w:t>
      </w:r>
      <w:r>
        <w:rPr>
          <w:rFonts w:ascii="Times New Roman" w:hAnsi="Times New Roman" w:cs="Times New Roman"/>
          <w:b/>
          <w:lang w:eastAsia="zh-CN"/>
        </w:rPr>
        <w:t>9 无人集群敏捷启动技术研究</w:t>
      </w:r>
    </w:p>
    <w:p>
      <w:pPr>
        <w:pStyle w:val="000001"/>
        <w:spacing w:line="500" w:lineRule="exact"/>
        <w:ind w:firstLine="560"/>
        <w:rPr>
          <w:rFonts w:eastAsia="仿宋" w:cs="Times New Roman"/>
          <w:sz w:val="28"/>
          <w:szCs w:val="28"/>
        </w:rPr>
      </w:pPr>
      <w:r>
        <w:rPr>
          <w:rFonts w:hint="eastAsia" w:eastAsia="仿宋" w:cs="Times New Roman"/>
          <w:sz w:val="28"/>
          <w:szCs w:val="28"/>
        </w:rPr>
        <w:t>针对无人集群系统在启动过程中启动配置过程繁琐、系统自检与初始化耗时过长、各平台启动顺序不一致导致状态不同步等</w:t>
      </w:r>
      <w:r>
        <w:rPr>
          <w:rFonts w:eastAsia="仿宋" w:cs="Times New Roman"/>
          <w:sz w:val="28"/>
          <w:szCs w:val="28"/>
        </w:rPr>
        <w:t>难题，</w:t>
      </w:r>
      <w:r>
        <w:rPr>
          <w:rFonts w:hint="eastAsia" w:eastAsia="仿宋" w:cs="Times New Roman"/>
          <w:sz w:val="28"/>
          <w:szCs w:val="28"/>
        </w:rPr>
        <w:t>以实现无人集群任务的快速响应为目标，研发面向无人集群的敏捷启动技术，重点研究优化多平台启动策略、关键模块启动序列和状态同步机制等</w:t>
      </w:r>
      <w:r>
        <w:rPr>
          <w:rFonts w:eastAsia="仿宋" w:cs="Times New Roman"/>
          <w:sz w:val="28"/>
          <w:szCs w:val="28"/>
        </w:rPr>
        <w:t>关键技术</w:t>
      </w:r>
      <w:r>
        <w:rPr>
          <w:rFonts w:hint="eastAsia" w:eastAsia="仿宋" w:cs="Times New Roman"/>
          <w:sz w:val="28"/>
          <w:szCs w:val="28"/>
        </w:rPr>
        <w:t>，重构无人集群的启动方法与流程，简化配置与初始化环节，确保在各种复杂任务环境下快速进入执行状态，实现无人集群的秒级启动。</w:t>
      </w:r>
    </w:p>
    <w:p>
      <w:pPr>
        <w:pStyle w:val="000001"/>
        <w:spacing w:line="500" w:lineRule="exact"/>
        <w:ind w:firstLine="562"/>
        <w:rPr>
          <w:rFonts w:eastAsia="仿宋" w:cs="Times New Roman"/>
          <w:sz w:val="28"/>
          <w:szCs w:val="28"/>
        </w:rPr>
      </w:pPr>
      <w:r>
        <w:rPr>
          <w:rFonts w:hint="eastAsia" w:eastAsia="仿宋" w:cs="Times New Roman"/>
          <w:b/>
          <w:sz w:val="28"/>
          <w:szCs w:val="28"/>
        </w:rPr>
        <w:t>基础成果：</w:t>
      </w:r>
      <w:r>
        <w:rPr>
          <w:rFonts w:hint="eastAsia" w:eastAsia="仿宋" w:cs="Times New Roman"/>
          <w:sz w:val="28"/>
          <w:szCs w:val="28"/>
        </w:rPr>
        <w:t>不少于3份技术研究专题报告，包括但不限于技术设计方案、单项技术研究报告、实验或仿真测试报告；发表EI及以上论文不少于</w:t>
      </w:r>
      <w:r>
        <w:rPr>
          <w:rFonts w:eastAsia="仿宋" w:cs="Times New Roman"/>
          <w:sz w:val="28"/>
          <w:szCs w:val="28"/>
        </w:rPr>
        <w:t>1</w:t>
      </w:r>
      <w:r>
        <w:rPr>
          <w:rFonts w:hint="eastAsia" w:eastAsia="仿宋" w:cs="Times New Roman"/>
          <w:sz w:val="28"/>
          <w:szCs w:val="28"/>
        </w:rPr>
        <w:t>篇，集群敏捷启动方法1套</w:t>
      </w:r>
      <w:r>
        <w:rPr>
          <w:rFonts w:eastAsia="仿宋" w:cs="Times New Roman"/>
          <w:sz w:val="28"/>
          <w:szCs w:val="28"/>
        </w:rPr>
        <w:t>。</w:t>
      </w:r>
    </w:p>
    <w:p>
      <w:pPr>
        <w:pStyle w:val="000001"/>
        <w:spacing w:line="500" w:lineRule="exact"/>
        <w:ind w:firstLine="562"/>
        <w:rPr>
          <w:b/>
          <w:sz w:val="30"/>
          <w:szCs w:val="30"/>
        </w:rPr>
      </w:pPr>
      <w:r>
        <w:rPr>
          <w:rFonts w:hint="eastAsia" w:eastAsia="仿宋" w:cs="Times New Roman"/>
          <w:b/>
          <w:sz w:val="28"/>
          <w:szCs w:val="28"/>
        </w:rPr>
        <w:t>经费：不超过</w:t>
      </w:r>
      <w:r>
        <w:rPr>
          <w:rFonts w:eastAsia="仿宋" w:cs="Times New Roman"/>
          <w:b/>
          <w:sz w:val="28"/>
          <w:szCs w:val="28"/>
        </w:rPr>
        <w:t>20</w:t>
      </w:r>
      <w:r>
        <w:rPr>
          <w:rFonts w:hint="eastAsia" w:eastAsia="仿宋" w:cs="Times New Roman"/>
          <w:b/>
          <w:sz w:val="28"/>
          <w:szCs w:val="28"/>
        </w:rPr>
        <w:t>万</w:t>
      </w:r>
    </w:p>
    <w:p>
      <w:pPr>
        <w:pStyle w:val="000001"/>
        <w:ind w:right="1120" w:firstLine="0" w:firstLineChars="0"/>
        <w:rPr>
          <w:b/>
          <w:sz w:val="30"/>
          <w:szCs w:val="30"/>
        </w:rPr>
      </w:pPr>
    </w:p>
    <w:sectPr>
      <w:headerReference r:id="rId4" w:type="even"/>
      <w:headerReference r:id="rId5" w:type="default"/>
      <w:headerReference r:id="rId6" w:type="first"/>
      <w:footerReference r:id="rId7" w:type="default"/>
      <w:footerReference r:id="rId8" w:type="even"/>
      <w:pgSz w:w="11906" w:h="16838" w:orient="portrait"/>
      <w:pgMar w:top="1440" w:right="1800" w:bottom="1440" w:left="1800" w:header="851" w:footer="992" w:gutter="0"/>
      <w:cols w:space="425"/>
      <w:docGrid w:type="lines" w:linePitch="312"/>
    </w:sectPr>
  </w:body>
</w:document>
</file>

<file path=word/fontTable.xml><?xml version="1.0" encoding="utf-8"?>
<w:fonts xmlns:w="http://schemas.openxmlformats.org/wordprocessingml/2006/main">
  <w:font w:name="等线 Light">
    <w:altName w:val="Arial Unicode MS"/>
    <w:panose1 w:val="00000000000000000000"/>
    <w:charset w:val="86" w:characterSet="ISO-8859-1"/>
    <w:family w:val="auto"/>
    <w:pitch w:val="variable"/>
    <w:sig w:usb0="00000000" w:usb1="38CF7CFA" w:usb2="00000016" w:usb3="00000000" w:csb0="0004000F" w:csb1="00000000"/>
  </w:font>
  <w:font w:name="Times New Roman">
    <w:altName w:val="Times New Roman"/>
    <w:panose1 w:val="02020603050004020304"/>
    <w:charset w:val="00" w:characterSet="ISO-8859-1"/>
    <w:family w:val="roman"/>
    <w:pitch w:val="variable"/>
    <w:sig w:usb0="E0002AFF" w:usb1="C0007841" w:usb2="00000009" w:usb3="00000000" w:csb0="000001FF" w:csb1="00000000"/>
  </w:font>
  <w:font w:name="仿宋_GB2312">
    <w:altName w:val="仿宋"/>
    <w:panose1 w:val="00000000000000000000"/>
    <w:charset w:val="86" w:characterSet="ISO-8859-1"/>
    <w:family w:val="modern"/>
    <w:pitch w:val="fixed"/>
    <w:sig w:usb0="00000001" w:usb1="080E0000" w:usb2="00000010" w:usb3="00000000" w:csb0="00040000" w:csb1="00000000"/>
  </w:font>
  <w:font w:name="仿宋">
    <w:altName w:val="仿宋"/>
    <w:panose1 w:val="02010609060001010101"/>
    <w:charset w:val="86" w:characterSet="ISO-8859-1"/>
    <w:family w:val="modern"/>
    <w:pitch w:val="fixed"/>
    <w:sig w:usb0="800002BF" w:usb1="38CF7CFA" w:usb2="00000016" w:usb3="00000000" w:csb0="00040001" w:csb1="00000000"/>
  </w:font>
  <w:font w:name="方正小标宋简体">
    <w:altName w:val="Arial Unicode MS"/>
    <w:panose1 w:val="00000000000000000000"/>
    <w:charset w:val="86" w:characterSet="ISO-8859-1"/>
    <w:family w:val="script"/>
    <w:pitch w:val="fixed"/>
    <w:sig w:usb0="00000000" w:usb1="080E0000" w:usb2="00000010" w:usb3="00000000" w:csb0="00040000" w:csb1="00000000"/>
  </w:font>
  <w:font w:name="楷体">
    <w:altName w:val="楷体"/>
    <w:panose1 w:val="02010609060001010101"/>
    <w:charset w:val="86" w:characterSet="ISO-8859-1"/>
    <w:family w:val="modern"/>
    <w:pitch w:val="fixed"/>
    <w:sig w:usb0="800002BF" w:usb1="38CF7CFA" w:usb2="00000016" w:usb3="00000000" w:csb0="00040001" w:csb1="00000000"/>
  </w:font>
  <w:font w:name="黑体">
    <w:altName w:val="SimHei"/>
    <w:panose1 w:val="02010609060001010101"/>
    <w:charset w:val="86" w:characterSet="ISO-8859-1"/>
    <w:family w:val="modern"/>
    <w:pitch w:val="fixed"/>
    <w:sig w:usb0="800002BF" w:usb1="38CF7CFA" w:usb2="00000016" w:usb3="00000000" w:csb0="00040001" w:csb1="00000000"/>
  </w:font>
  <w:font w:name="等线">
    <w:altName w:val="Arial Unicode MS"/>
    <w:panose1 w:val="00000000000000000000"/>
    <w:charset w:val="86" w:characterSet="ISO-8859-1"/>
    <w:family w:val="auto"/>
    <w:pitch w:val="variable"/>
    <w:sig w:usb0="00000000" w:usb1="38CF7CFA" w:usb2="00000016" w:usb3="00000000" w:csb0="0004000F" w:csb1="00000000"/>
  </w:font>
</w:fonts>
</file>

<file path=word/footer1.xml><?xml version="1.0" encoding="utf-8"?>
<w:ftr xmlns:w="http://schemas.openxmlformats.org/wordprocessingml/2006/main">
  <w:p>
    <w:pPr>
      <w:pStyle w:val="00002c"/>
      <w:ind w:firstLine="360"/>
      <w:rPr/>
    </w:pPr>
  </w:p>
</w:ftr>
</file>

<file path=word/footer2.xml><?xml version="1.0" encoding="utf-8"?>
<w:ftr xmlns:w="http://schemas.openxmlformats.org/wordprocessingml/2006/main">
  <w:p>
    <w:pPr>
      <w:pStyle w:val="00002c"/>
      <w:ind w:firstLine="360"/>
      <w:rPr/>
    </w:pPr>
  </w:p>
</w:ftr>
</file>

<file path=word/header1.xml><?xml version="1.0" encoding="utf-8"?>
<w:hdr xmlns:w="http://schemas.openxmlformats.org/wordprocessingml/2006/main">
  <w:p>
    <w:pPr>
      <w:pStyle w:val="00002a"/>
      <w:ind w:firstLine="360"/>
      <w:rPr/>
    </w:pPr>
  </w:p>
</w:hdr>
</file>

<file path=word/header2.xml><?xml version="1.0" encoding="utf-8"?>
<w:hdr xmlns:w="http://schemas.openxmlformats.org/wordprocessingml/2006/main">
  <w:p>
    <w:pPr>
      <w:pStyle w:val="00002a"/>
      <w:ind w:firstLine="360"/>
      <w:rPr/>
    </w:pPr>
  </w:p>
</w:hdr>
</file>

<file path=word/header3.xml><?xml version="1.0" encoding="utf-8"?>
<w:hdr xmlns:w="http://schemas.openxmlformats.org/wordprocessingml/2006/main">
  <w:p>
    <w:pPr>
      <w:pStyle w:val="00002a"/>
      <w:ind w:firstLine="360"/>
      <w:rPr/>
    </w:pPr>
  </w:p>
</w:hdr>
</file>

<file path=word/settings.xml><?xml version="1.0" encoding="utf-8"?>
<w:settings xmlns:w="http://schemas.openxmlformats.org/wordprocessingml/2006/main">
  <w:zoom w:percent="120"/>
  <w:bordersDoNotSurroundHeader/>
  <w:bordersDoNotSurroundFooter/>
  <w:proofState w:spelling="clean" w:grammar="clean"/>
  <w:stylePaneFormatFilter w:allStyles="false" w:customStyles="false" w:latentStyles="true" w:stylesInUse="false" w:headingStyles="true" w:numberingStyles="false" w:tableStyles="false" w:directFormattingOnRuns="false" w:directFormattingOnParagraphs="false" w:directFormattingOnNumbering="false" w:directFormattingOnTables="false" w:clearFormatting="true" w:top3HeadingStyles="false" w:visibleStyles="true" w:alternateStyleNames="false"/>
  <w:stylePaneSortMethod w:val="default"/>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doNotFlipMirrorIndents" w:uri="http://schemas.microsoft.com/office/word" w:val="1"/>
    <w:compatSetting w:name="enableOpenTypeFeatures" w:uri="http://schemas.microsoft.com/office/word" w:val="1"/>
    <w:compatSetting w:name="differentiateMultirowTableHeaders" w:uri="http://schemas.microsoft.com/office/word" w:val="1"/>
    <w:compatSetting w:name="overrideTableStyleFontSizeAndJustification"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14="http://schemas.microsoft.com/office/word/2010/wordml" xmlns:w="http://schemas.openxmlformats.org/wordprocessingml/2006/main" xmlns:mc="http://schemas.openxmlformats.org/markup-compatibility/2006" mc:Ignorable="w14">
  <w:docDefaults>
    <w:rPrDefault>
      <w:rPr>
        <w:rFonts w:ascii="等线" w:hAnsi="等线" w:eastAsia="等线" w:cs="宋体"/>
        <w:lang w:val="en-US" w:eastAsia="zh-CN" w:bidi="ar-SA"/>
      </w:rPr>
    </w:rPrDefault>
    <w:pPrDefault>
      <w:pPr/>
    </w:pPrDefault>
  </w:docDefaults>
  <w:style w:type="numbering" w:styleId="000016" w:default="true">
    <w:name w:val="No List"/>
    <w:next w:val="000016"/>
    <w:uiPriority w:val="99"/>
    <w:pPr/>
  </w:style>
  <w:style w:type="paragraph" w:styleId="00002c">
    <w:name w:val="footer"/>
    <w:basedOn w:val="000001"/>
    <w:next w:val="00002c"/>
    <w:link w:val="00002d"/>
    <w:uiPriority w:val="99"/>
    <w:pPr>
      <w:tabs>
        <w:tab w:val="center" w:leader="none" w:pos="4153"/>
        <w:tab w:val="right" w:leader="none" w:pos="8306"/>
      </w:tabs>
      <w:snapToGrid w:val="false"/>
      <w:spacing w:line="240" w:lineRule="atLeast"/>
      <w:jc w:val="left"/>
    </w:pPr>
    <w:rPr>
      <w:sz w:val="18"/>
      <w:szCs w:val="18"/>
    </w:rPr>
  </w:style>
  <w:style w:type="character" w:styleId="000018" w:customStyle="true">
    <w:name w:val="副标题 Char"/>
    <w:basedOn w:val="000014"/>
    <w:next w:val="000018"/>
    <w:link w:val="000017"/>
    <w:uiPriority w:val="11"/>
    <w:qFormat/>
    <w:rPr>
      <w:rFonts w:ascii="等线 Light" w:hAnsi="等线 Light" w:eastAsia="等线 Light" w:cs="宋体"/>
      <w:color w:val="595959"/>
      <w:spacing w:val="15"/>
      <w:sz w:val="28"/>
      <w:szCs w:val="28"/>
      <w14:ligatures w14:val="none"/>
    </w:rPr>
  </w:style>
  <w:style w:type="character" w:styleId="000029" w:customStyle="true">
    <w:name w:val="未处理的提及1"/>
    <w:basedOn w:val="000014"/>
    <w:next w:val="000029"/>
    <w:uiPriority w:val="99"/>
    <w:qFormat/>
    <w:rPr>
      <w:color w:val="605e5c"/>
      <w:shd w:val="clear" w:color="auto" w:fill="e1dfdd"/>
    </w:rPr>
  </w:style>
  <w:style w:type="paragraph" w:styleId="00001c" w:customStyle="true">
    <w:name w:val="集团报告正文"/>
    <w:basedOn w:val="000001"/>
    <w:next w:val="000001"/>
    <w:link w:val="00001d"/>
    <w:qFormat/>
    <w:pPr/>
    <w:rPr>
      <w14:ligatures w14:val="standardContextual"/>
    </w:rPr>
  </w:style>
  <w:style w:type="paragraph" w:styleId="00002e">
    <w:name w:val="Body Text"/>
    <w:basedOn w:val="000001"/>
    <w:next w:val="00002e"/>
    <w:link w:val="00002f"/>
    <w:qFormat/>
    <w:pPr>
      <w:widowControl/>
      <w:kinsoku w:val="false"/>
      <w:autoSpaceDE w:val="false"/>
      <w:autoSpaceDN w:val="false"/>
      <w:adjustRightInd w:val="false"/>
      <w:snapToGrid w:val="false"/>
      <w:spacing w:line="240" w:lineRule="auto"/>
      <w:ind w:firstLine="0" w:firstLineChars="0"/>
      <w:jc w:val="left"/>
    </w:pPr>
    <w:rPr>
      <w:rFonts w:ascii="仿宋" w:hAnsi="仿宋" w:eastAsia="仿宋" w:cs="仿宋"/>
      <w:color w:val="000000"/>
      <w:kern w:val="0"/>
      <w:sz w:val="28"/>
      <w:szCs w:val="28"/>
      <w:lang w:eastAsia="en-US"/>
    </w:rPr>
  </w:style>
  <w:style w:type="character" w:styleId="00002f" w:customStyle="true">
    <w:name w:val="正文文本 Char"/>
    <w:basedOn w:val="000014"/>
    <w:next w:val="00002f"/>
    <w:link w:val="00002e"/>
    <w:rPr>
      <w:rFonts w:ascii="仿宋" w:hAnsi="仿宋" w:eastAsia="仿宋" w:cs="仿宋"/>
      <w:color w:val="000000"/>
      <w:sz w:val="28"/>
      <w:szCs w:val="28"/>
      <w:lang w:eastAsia="en-US"/>
    </w:rPr>
  </w:style>
  <w:style w:type="character" w:styleId="00001b">
    <w:name w:val="Hyperlink"/>
    <w:basedOn w:val="000014"/>
    <w:next w:val="00001b"/>
    <w:uiPriority w:val="99"/>
    <w:rPr>
      <w:color w:val="0563c1"/>
      <w:u w:val="single"/>
    </w:rPr>
  </w:style>
  <w:style w:type="paragraph" w:styleId="00002a">
    <w:name w:val="header"/>
    <w:basedOn w:val="000001"/>
    <w:next w:val="00002a"/>
    <w:link w:val="00002b"/>
    <w:uiPriority w:val="99"/>
    <w:pPr>
      <w:pBdr>
        <w:bottom w:val="single" w:color="auto" w:sz="6" w:space="1"/>
      </w:pBdr>
      <w:tabs>
        <w:tab w:val="center" w:leader="none" w:pos="4153"/>
        <w:tab w:val="right" w:leader="none" w:pos="8306"/>
      </w:tabs>
      <w:snapToGrid w:val="false"/>
      <w:spacing w:line="240" w:lineRule="atLeast"/>
      <w:jc w:val="center"/>
    </w:pPr>
    <w:rPr>
      <w:sz w:val="18"/>
      <w:szCs w:val="18"/>
    </w:rPr>
  </w:style>
  <w:style w:type="paragraph" w:styleId="000002">
    <w:name w:val="heading 1"/>
    <w:basedOn w:val="000001"/>
    <w:next w:val="000001"/>
    <w:link w:val="000003"/>
    <w:qFormat/>
    <w:pPr>
      <w:keepNext/>
      <w:keepLines/>
      <w:ind w:firstLine="0" w:firstLineChars="0"/>
      <w:outlineLvl w:val="0"/>
    </w:pPr>
    <w:rPr>
      <w:rFonts w:eastAsia="黑体"/>
      <w:bCs/>
      <w:kern w:val="44"/>
      <w:szCs w:val="44"/>
      <w14:ligatures w14:val="standardContextual"/>
    </w:rPr>
  </w:style>
  <w:style w:type="paragraph" w:styleId="000024">
    <w:name w:val="List Paragraph"/>
    <w:basedOn w:val="000001"/>
    <w:next w:val="000024"/>
    <w:uiPriority w:val="34"/>
    <w:qFormat/>
    <w:pPr>
      <w:ind w:left="720"/>
      <w:contextualSpacing/>
    </w:pPr>
    <w:rPr/>
  </w:style>
  <w:style w:type="character" w:styleId="000011" w:customStyle="true">
    <w:name w:val="标题 8 Char"/>
    <w:basedOn w:val="000014"/>
    <w:next w:val="000011"/>
    <w:link w:val="000010"/>
    <w:uiPriority w:val="9"/>
    <w:rPr>
      <w:rFonts w:cs="宋体"/>
      <w:color w:val="595959"/>
      <w:sz w:val="32"/>
      <w14:ligatures w14:val="none"/>
    </w:rPr>
  </w:style>
  <w:style w:type="paragraph" w:styleId="000022">
    <w:name w:val="Quote"/>
    <w:basedOn w:val="000001"/>
    <w:next w:val="000001"/>
    <w:link w:val="000023"/>
    <w:uiPriority w:val="29"/>
    <w:qFormat/>
    <w:pPr>
      <w:spacing w:before="160" w:after="160"/>
      <w:jc w:val="center"/>
    </w:pPr>
    <w:rPr>
      <w:i/>
      <w:iCs/>
      <w:color w:val="404040"/>
    </w:rPr>
  </w:style>
  <w:style w:type="character" w:styleId="000028" w:customStyle="true">
    <w:name w:val="明显参考1"/>
    <w:basedOn w:val="000014"/>
    <w:next w:val="000028"/>
    <w:uiPriority w:val="32"/>
    <w:qFormat/>
    <w:rPr>
      <w:b/>
      <w:bCs/>
      <w:smallCaps/>
      <w:color w:val="2f5496"/>
      <w:spacing w:val="5"/>
    </w:rPr>
  </w:style>
  <w:style w:type="character" w:styleId="00000b" w:customStyle="true">
    <w:name w:val="标题 5 Char"/>
    <w:basedOn w:val="000014"/>
    <w:next w:val="00000b"/>
    <w:link w:val="00000a"/>
    <w:uiPriority w:val="9"/>
    <w:rPr>
      <w:rFonts w:cs="宋体"/>
      <w:color w:val="2f5496"/>
      <w:sz w:val="24"/>
      <w14:ligatures w14:val="none"/>
    </w:rPr>
  </w:style>
  <w:style w:type="character" w:styleId="00000f" w:customStyle="true">
    <w:name w:val="标题 7 Char"/>
    <w:basedOn w:val="000014"/>
    <w:next w:val="00000f"/>
    <w:link w:val="00000e"/>
    <w:uiPriority w:val="9"/>
    <w:qFormat/>
    <w:rPr>
      <w:rFonts w:cs="宋体"/>
      <w:b/>
      <w:bCs/>
      <w:color w:val="595959"/>
      <w:sz w:val="32"/>
      <w14:ligatures w14:val="none"/>
    </w:rPr>
  </w:style>
  <w:style w:type="character" w:styleId="00001f" w:customStyle="true">
    <w:name w:val="标题1 字符"/>
    <w:basedOn w:val="000014"/>
    <w:next w:val="00001f"/>
    <w:link w:val="00001e"/>
    <w:qFormat/>
    <w:rPr>
      <w:rFonts w:ascii="Times New Roman" w:hAnsi="Times New Roman" w:eastAsia="黑体"/>
      <w:sz w:val="24"/>
    </w:rPr>
  </w:style>
  <w:style w:type="paragraph" w:styleId="000004">
    <w:name w:val="heading 2"/>
    <w:basedOn w:val="000001"/>
    <w:next w:val="000001"/>
    <w:link w:val="000005"/>
    <w:qFormat/>
    <w:pPr>
      <w:keepNext/>
      <w:keepLines/>
      <w:ind w:firstLine="0" w:firstLineChars="0"/>
      <w:outlineLvl w:val="1"/>
    </w:pPr>
    <w:rPr>
      <w:rFonts w:eastAsia="楷体" w:cs="宋体"/>
      <w:bCs/>
      <w:szCs w:val="32"/>
      <w14:ligatures w14:val="standardContextual"/>
    </w:rPr>
  </w:style>
  <w:style w:type="paragraph" w:styleId="000017">
    <w:name w:val="Subtitle"/>
    <w:basedOn w:val="000001"/>
    <w:next w:val="000001"/>
    <w:link w:val="000018"/>
    <w:uiPriority w:val="11"/>
    <w:qFormat/>
    <w:pPr>
      <w:spacing w:after="160"/>
      <w:jc w:val="center"/>
    </w:pPr>
    <w:rPr>
      <w:rFonts w:ascii="等线 Light" w:hAnsi="等线 Light" w:eastAsia="等线 Light" w:cs="宋体"/>
      <w:color w:val="595959"/>
      <w:spacing w:val="15"/>
      <w:sz w:val="28"/>
      <w:szCs w:val="28"/>
    </w:rPr>
  </w:style>
  <w:style w:type="paragraph" w:styleId="000006">
    <w:name w:val="heading 3"/>
    <w:basedOn w:val="000001"/>
    <w:next w:val="000001"/>
    <w:link w:val="000007"/>
    <w:uiPriority w:val="9"/>
    <w:qFormat/>
    <w:pPr>
      <w:keepNext/>
      <w:keepLines/>
      <w:spacing w:before="160" w:after="80"/>
      <w:outlineLvl w:val="2"/>
    </w:pPr>
    <w:rPr>
      <w:rFonts w:ascii="等线 Light" w:hAnsi="等线 Light" w:eastAsia="等线 Light" w:cs="宋体"/>
      <w:color w:val="2f5496"/>
      <w:szCs w:val="32"/>
    </w:rPr>
  </w:style>
  <w:style w:type="paragraph" w:styleId="000020" w:customStyle="true">
    <w:name w:val="标题2"/>
    <w:basedOn w:val="000001"/>
    <w:next w:val="000001"/>
    <w:link w:val="000021"/>
    <w:qFormat/>
    <w:pPr/>
    <w:rPr>
      <w14:ligatures w14:val="standardContextual"/>
    </w:rPr>
  </w:style>
  <w:style w:type="paragraph" w:styleId="00000c">
    <w:name w:val="heading 6"/>
    <w:basedOn w:val="000001"/>
    <w:next w:val="000001"/>
    <w:link w:val="00000d"/>
    <w:uiPriority w:val="9"/>
    <w:qFormat/>
    <w:pPr>
      <w:keepNext/>
      <w:keepLines/>
      <w:spacing w:before="40"/>
      <w:outlineLvl w:val="5"/>
    </w:pPr>
    <w:rPr>
      <w:rFonts w:ascii="等线" w:hAnsi="等线" w:eastAsia="等线" w:cs="宋体"/>
      <w:b/>
      <w:bCs/>
      <w:color w:val="2f5496"/>
    </w:rPr>
  </w:style>
  <w:style w:type="character" w:styleId="000005" w:customStyle="true">
    <w:name w:val="标题 2 Char"/>
    <w:basedOn w:val="000014"/>
    <w:next w:val="000005"/>
    <w:link w:val="000004"/>
    <w:qFormat/>
    <w:rPr>
      <w:rFonts w:ascii="Times New Roman" w:hAnsi="Times New Roman" w:eastAsia="楷体" w:cs="宋体"/>
      <w:bCs/>
      <w:sz w:val="32"/>
      <w:szCs w:val="32"/>
    </w:rPr>
  </w:style>
  <w:style w:type="paragraph" w:styleId="000008">
    <w:name w:val="heading 4"/>
    <w:basedOn w:val="000001"/>
    <w:next w:val="000001"/>
    <w:link w:val="000009"/>
    <w:uiPriority w:val="9"/>
    <w:qFormat/>
    <w:pPr>
      <w:keepNext/>
      <w:keepLines/>
      <w:spacing w:before="80" w:after="40"/>
      <w:outlineLvl w:val="3"/>
    </w:pPr>
    <w:rPr>
      <w:rFonts w:ascii="等线" w:hAnsi="等线" w:eastAsia="等线" w:cs="宋体"/>
      <w:color w:val="2f5496"/>
      <w:sz w:val="28"/>
      <w:szCs w:val="28"/>
    </w:rPr>
  </w:style>
  <w:style w:type="character" w:styleId="000007" w:customStyle="true">
    <w:name w:val="标题 3 Char"/>
    <w:basedOn w:val="000014"/>
    <w:next w:val="000007"/>
    <w:link w:val="000006"/>
    <w:uiPriority w:val="9"/>
    <w:qFormat/>
    <w:rPr>
      <w:rFonts w:ascii="等线 Light" w:hAnsi="等线 Light" w:eastAsia="等线 Light" w:cs="宋体"/>
      <w:color w:val="2f5496"/>
      <w:sz w:val="32"/>
      <w:szCs w:val="32"/>
      <w14:ligatures w14:val="none"/>
    </w:rPr>
  </w:style>
  <w:style w:type="character" w:styleId="000027" w:customStyle="true">
    <w:name w:val="明显引用 Char"/>
    <w:basedOn w:val="000014"/>
    <w:next w:val="000027"/>
    <w:link w:val="000026"/>
    <w:uiPriority w:val="30"/>
    <w:rPr>
      <w:rFonts w:ascii="Times New Roman" w:hAnsi="Times New Roman" w:eastAsia="仿宋_GB2312"/>
      <w:i/>
      <w:iCs/>
      <w:color w:val="2f5496"/>
      <w:sz w:val="32"/>
      <w14:ligatures w14:val="none"/>
    </w:rPr>
  </w:style>
  <w:style w:type="character" w:styleId="000021" w:customStyle="true">
    <w:name w:val="标题2 字符"/>
    <w:basedOn w:val="000014"/>
    <w:next w:val="000021"/>
    <w:link w:val="000020"/>
    <w:qFormat/>
    <w:rPr>
      <w:rFonts w:ascii="Times New Roman" w:hAnsi="Times New Roman" w:eastAsia="仿宋_GB2312"/>
      <w:sz w:val="24"/>
    </w:rPr>
  </w:style>
  <w:style w:type="character" w:styleId="000031" w:customStyle="true">
    <w:name w:val="批注框文本 Char"/>
    <w:basedOn w:val="000014"/>
    <w:next w:val="000031"/>
    <w:link w:val="000030"/>
    <w:uiPriority w:val="99"/>
    <w:rPr>
      <w:rFonts w:ascii="Times New Roman" w:hAnsi="Times New Roman" w:eastAsia="仿宋_GB2312"/>
      <w:kern w:val="2"/>
      <w:sz w:val="18"/>
      <w:szCs w:val="18"/>
    </w:rPr>
  </w:style>
  <w:style w:type="character" w:styleId="000025" w:customStyle="true">
    <w:name w:val="明显强调1"/>
    <w:basedOn w:val="000014"/>
    <w:next w:val="000025"/>
    <w:uiPriority w:val="21"/>
    <w:qFormat/>
    <w:rPr>
      <w:i/>
      <w:iCs/>
      <w:color w:val="2f5496"/>
    </w:rPr>
  </w:style>
  <w:style w:type="character" w:styleId="000014" w:default="true">
    <w:name w:val="Default Paragraph Font"/>
    <w:next w:val="000014"/>
    <w:uiPriority w:val="1"/>
  </w:style>
  <w:style w:type="paragraph" w:styleId="000019">
    <w:name w:val="Title"/>
    <w:basedOn w:val="000001"/>
    <w:next w:val="000001"/>
    <w:link w:val="00001a"/>
    <w:uiPriority w:val="10"/>
    <w:qFormat/>
    <w:pPr>
      <w:ind w:firstLine="0" w:firstLineChars="0"/>
      <w:jc w:val="center"/>
      <w:outlineLvl w:val="0"/>
    </w:pPr>
    <w:rPr>
      <w:rFonts w:eastAsia="方正小标宋简体" w:cs="宋体"/>
      <w:bCs/>
      <w:sz w:val="36"/>
      <w:szCs w:val="32"/>
      <w14:ligatures w14:val="standardContextual"/>
    </w:rPr>
  </w:style>
  <w:style w:type="character" w:styleId="000013" w:customStyle="true">
    <w:name w:val="标题 9 Char"/>
    <w:basedOn w:val="000014"/>
    <w:next w:val="000013"/>
    <w:link w:val="000012"/>
    <w:uiPriority w:val="9"/>
    <w:rPr>
      <w:rFonts w:eastAsia="等线 Light" w:cs="宋体"/>
      <w:color w:val="595959"/>
      <w:sz w:val="32"/>
      <w14:ligatures w14:val="none"/>
    </w:rPr>
  </w:style>
  <w:style w:type="paragraph" w:styleId="00001e" w:customStyle="true">
    <w:name w:val="标题1"/>
    <w:basedOn w:val="000001"/>
    <w:next w:val="000001"/>
    <w:link w:val="00001f"/>
    <w:qFormat/>
    <w:pPr/>
    <w:rPr>
      <w:rFonts w:eastAsia="黑体"/>
      <w14:ligatures w14:val="standardContextual"/>
    </w:rPr>
  </w:style>
  <w:style w:type="character" w:styleId="00000d" w:customStyle="true">
    <w:name w:val="标题 6 Char"/>
    <w:basedOn w:val="000014"/>
    <w:next w:val="00000d"/>
    <w:link w:val="00000c"/>
    <w:uiPriority w:val="9"/>
    <w:qFormat/>
    <w:rPr>
      <w:rFonts w:cs="宋体"/>
      <w:b/>
      <w:bCs/>
      <w:color w:val="2f5496"/>
      <w:sz w:val="32"/>
      <w14:ligatures w14:val="none"/>
    </w:rPr>
  </w:style>
  <w:style w:type="paragraph" w:styleId="000001" w:default="true">
    <w:name w:val="Normal"/>
    <w:next w:val="000001"/>
    <w:qFormat/>
    <w:pPr>
      <w:widowControl w:val="false"/>
      <w:spacing w:line="560" w:lineRule="exact"/>
      <w:ind w:firstLine="200" w:firstLineChars="200"/>
      <w:jc w:val="both"/>
    </w:pPr>
    <w:rPr>
      <w:rFonts w:ascii="Times New Roman" w:hAnsi="Times New Roman" w:eastAsia="仿宋_GB2312"/>
      <w:kern w:val="2"/>
      <w:sz w:val="32"/>
      <w:szCs w:val="24"/>
    </w:rPr>
  </w:style>
  <w:style w:type="character" w:styleId="000003" w:customStyle="true">
    <w:name w:val="标题 1 Char"/>
    <w:basedOn w:val="000014"/>
    <w:next w:val="000003"/>
    <w:link w:val="000002"/>
    <w:qFormat/>
    <w:rPr>
      <w:rFonts w:ascii="Times New Roman" w:hAnsi="Times New Roman" w:eastAsia="黑体"/>
      <w:bCs/>
      <w:kern w:val="44"/>
      <w:sz w:val="32"/>
      <w:szCs w:val="44"/>
    </w:rPr>
  </w:style>
  <w:style w:type="character" w:styleId="000023" w:customStyle="true">
    <w:name w:val="引用 Char"/>
    <w:basedOn w:val="000014"/>
    <w:next w:val="000023"/>
    <w:link w:val="000022"/>
    <w:uiPriority w:val="29"/>
    <w:qFormat/>
    <w:rPr>
      <w:rFonts w:ascii="Times New Roman" w:hAnsi="Times New Roman" w:eastAsia="仿宋_GB2312"/>
      <w:i/>
      <w:iCs/>
      <w:color w:val="404040"/>
      <w:sz w:val="32"/>
      <w14:ligatures w14:val="none"/>
    </w:rPr>
  </w:style>
  <w:style w:type="paragraph" w:styleId="000010">
    <w:name w:val="heading 8"/>
    <w:basedOn w:val="000001"/>
    <w:next w:val="000001"/>
    <w:link w:val="000011"/>
    <w:uiPriority w:val="9"/>
    <w:qFormat/>
    <w:pPr>
      <w:keepNext/>
      <w:keepLines/>
      <w:outlineLvl w:val="7"/>
    </w:pPr>
    <w:rPr>
      <w:rFonts w:ascii="等线" w:hAnsi="等线" w:eastAsia="等线" w:cs="宋体"/>
      <w:color w:val="595959"/>
    </w:rPr>
  </w:style>
  <w:style w:type="character" w:styleId="00001a" w:customStyle="true">
    <w:name w:val="标题 Char"/>
    <w:basedOn w:val="000014"/>
    <w:next w:val="00001a"/>
    <w:link w:val="000019"/>
    <w:uiPriority w:val="10"/>
    <w:rPr>
      <w:rFonts w:ascii="Times New Roman" w:hAnsi="Times New Roman" w:eastAsia="方正小标宋简体" w:cs="宋体"/>
      <w:bCs/>
      <w:sz w:val="36"/>
      <w:szCs w:val="32"/>
    </w:rPr>
  </w:style>
  <w:style w:type="paragraph" w:styleId="000012">
    <w:name w:val="heading 9"/>
    <w:basedOn w:val="000001"/>
    <w:next w:val="000001"/>
    <w:link w:val="000013"/>
    <w:uiPriority w:val="9"/>
    <w:qFormat/>
    <w:pPr>
      <w:keepNext/>
      <w:keepLines/>
      <w:outlineLvl w:val="8"/>
    </w:pPr>
    <w:rPr>
      <w:rFonts w:ascii="等线" w:hAnsi="等线" w:eastAsia="等线 Light" w:cs="宋体"/>
      <w:color w:val="595959"/>
    </w:rPr>
  </w:style>
  <w:style w:type="paragraph" w:styleId="00000a">
    <w:name w:val="heading 5"/>
    <w:basedOn w:val="000001"/>
    <w:next w:val="000001"/>
    <w:link w:val="00000b"/>
    <w:uiPriority w:val="9"/>
    <w:qFormat/>
    <w:pPr>
      <w:keepNext/>
      <w:keepLines/>
      <w:spacing w:before="80" w:after="40"/>
      <w:outlineLvl w:val="4"/>
    </w:pPr>
    <w:rPr>
      <w:rFonts w:ascii="等线" w:hAnsi="等线" w:eastAsia="等线" w:cs="宋体"/>
      <w:color w:val="2f5496"/>
      <w:sz w:val="24"/>
    </w:rPr>
  </w:style>
  <w:style w:type="character" w:styleId="00001d" w:customStyle="true">
    <w:name w:val="集团报告正文 字符"/>
    <w:basedOn w:val="000014"/>
    <w:next w:val="00001d"/>
    <w:link w:val="00001c"/>
    <w:qFormat/>
    <w:rPr>
      <w:rFonts w:ascii="Times New Roman" w:hAnsi="Times New Roman" w:eastAsia="仿宋_GB2312"/>
      <w:sz w:val="32"/>
    </w:rPr>
  </w:style>
  <w:style w:type="paragraph" w:styleId="000026">
    <w:name w:val="Intense Quote"/>
    <w:basedOn w:val="000001"/>
    <w:next w:val="000001"/>
    <w:link w:val="000027"/>
    <w:uiPriority w:val="30"/>
    <w:qFormat/>
    <w:pPr>
      <w:pBdr>
        <w:top w:val="single" w:color="2f5496" w:sz="4" w:space="10"/>
        <w:bottom w:val="single" w:color="2f5496" w:sz="4" w:space="10"/>
      </w:pBdr>
      <w:spacing w:before="360" w:after="360"/>
      <w:ind w:left="864" w:right="864"/>
      <w:jc w:val="center"/>
    </w:pPr>
    <w:rPr>
      <w:i/>
      <w:iCs/>
      <w:color w:val="2f5496"/>
    </w:rPr>
  </w:style>
  <w:style w:type="character" w:styleId="000009" w:customStyle="true">
    <w:name w:val="标题 4 Char"/>
    <w:basedOn w:val="000014"/>
    <w:next w:val="000009"/>
    <w:link w:val="000008"/>
    <w:uiPriority w:val="9"/>
    <w:rPr>
      <w:rFonts w:cs="宋体"/>
      <w:color w:val="2f5496"/>
      <w:sz w:val="28"/>
      <w:szCs w:val="28"/>
      <w14:ligatures w14:val="none"/>
    </w:rPr>
  </w:style>
  <w:style w:type="paragraph" w:styleId="00000e">
    <w:name w:val="heading 7"/>
    <w:basedOn w:val="000001"/>
    <w:next w:val="000001"/>
    <w:link w:val="00000f"/>
    <w:uiPriority w:val="9"/>
    <w:qFormat/>
    <w:pPr>
      <w:keepNext/>
      <w:keepLines/>
      <w:spacing w:before="40"/>
      <w:outlineLvl w:val="6"/>
    </w:pPr>
    <w:rPr>
      <w:rFonts w:ascii="等线" w:hAnsi="等线" w:eastAsia="等线" w:cs="宋体"/>
      <w:b/>
      <w:bCs/>
      <w:color w:val="595959"/>
    </w:rPr>
  </w:style>
  <w:style w:type="table" w:styleId="000015" w:default="true">
    <w:name w:val="Normal Table"/>
    <w:next w:val="000015"/>
    <w:uiPriority w:val="99"/>
    <w:pPr/>
    <w:rPr/>
    <w:tblPr>
      <w:tblInd w:w="0" w:type="dxa"/>
      <w:tblCellMar>
        <w:top w:w="0" w:type="dxa"/>
        <w:left w:w="108" w:type="dxa"/>
        <w:bottom w:w="0" w:type="dxa"/>
        <w:right w:w="108" w:type="dxa"/>
      </w:tblCellMar>
    </w:tblPr>
    <w:tcPr>
      <w:tcBorders/>
    </w:tcPr>
  </w:style>
  <w:style w:type="character" w:styleId="00002d" w:customStyle="true">
    <w:name w:val="页脚 Char"/>
    <w:basedOn w:val="000014"/>
    <w:next w:val="00002d"/>
    <w:link w:val="00002c"/>
    <w:uiPriority w:val="99"/>
    <w:rPr>
      <w:rFonts w:ascii="Times New Roman" w:hAnsi="Times New Roman" w:eastAsia="仿宋_GB2312"/>
      <w:kern w:val="2"/>
      <w:sz w:val="18"/>
      <w:szCs w:val="18"/>
    </w:rPr>
  </w:style>
  <w:style w:type="paragraph" w:styleId="000030">
    <w:name w:val="Balloon Text"/>
    <w:basedOn w:val="000001"/>
    <w:next w:val="000030"/>
    <w:link w:val="000031"/>
    <w:uiPriority w:val="99"/>
    <w:pPr>
      <w:spacing w:line="240" w:lineRule="auto"/>
    </w:pPr>
    <w:rPr>
      <w:sz w:val="18"/>
      <w:szCs w:val="18"/>
    </w:rPr>
  </w:style>
  <w:style w:type="character" w:styleId="00002b" w:customStyle="true">
    <w:name w:val="页眉 Char"/>
    <w:basedOn w:val="000014"/>
    <w:next w:val="00002b"/>
    <w:link w:val="00002a"/>
    <w:uiPriority w:val="99"/>
    <w:rPr>
      <w:rFonts w:ascii="Times New Roman" w:hAnsi="Times New Roman" w:eastAsia="仿宋_GB2312"/>
      <w:kern w:val="2"/>
      <w:sz w:val="18"/>
      <w:szCs w:val="18"/>
    </w:rPr>
  </w:style>
</w:styles>
</file>

<file path=word/_rels/document.xml.rels><?xml version="1.0" encoding="UTF-8" standalone="yes"?><Relationships xmlns="http://schemas.openxmlformats.org/package/2006/relationships"><Relationship Id="rId8" Type="http://schemas.openxmlformats.org/officeDocument/2006/relationships/footer" Target="footer2.xml" /><Relationship Id="rId7" Type="http://schemas.openxmlformats.org/officeDocument/2006/relationships/footer" Target="footer1.xml" /><Relationship Id="rId1" Type="http://schemas.openxmlformats.org/officeDocument/2006/relationships/settings" Target="settings.xml" /><Relationship Id="rId0" Type="http://schemas.openxmlformats.org/officeDocument/2006/relationships/styles" Target="styles.xml" /><Relationship Id="rId3" Type="http://schemas.openxmlformats.org/officeDocument/2006/relationships/theme" Target="theme/theme1.xml" /><Relationship Id="rId4" Type="http://schemas.openxmlformats.org/officeDocument/2006/relationships/header" Target="header1.xml" /><Relationship Id="rId6" Type="http://schemas.openxmlformats.org/officeDocument/2006/relationships/header" Target="header3.xml" /><Relationship Id="rId2" Type="http://schemas.openxmlformats.org/officeDocument/2006/relationships/fontTable" Target="fontTable.xml" /><Relationship Id="rId5"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2025-09-20T11:11:54Z</dcterms:created>
  <dcterms:modified xsi:type="dcterms:W3CDTF">2025-09-20T11:11:54Z</dcterms:modified>
</cp:coreProperties>
</file>